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D7E" w:rsidRPr="008F6A65" w:rsidRDefault="00732D7E" w:rsidP="00DD25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F6A6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31290" cy="476885"/>
            <wp:effectExtent l="19050" t="0" r="0" b="0"/>
            <wp:docPr id="1" name="Рисунок 4" descr="C:\Users\user\Desktop\логотип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:\Users\user\Desktop\логотип 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290" cy="47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D7E" w:rsidRPr="008F6A65" w:rsidRDefault="00732D7E" w:rsidP="00DD25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32D7E" w:rsidRPr="008F6A65" w:rsidRDefault="00732D7E" w:rsidP="00DD25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F6A65"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</w:p>
    <w:p w:rsidR="00732D7E" w:rsidRPr="008F6A65" w:rsidRDefault="00732D7E" w:rsidP="00DD25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F6A65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732D7E" w:rsidRPr="008F6A65" w:rsidRDefault="00732D7E" w:rsidP="00DD25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F6A6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F6A65">
        <w:rPr>
          <w:rFonts w:ascii="Times New Roman" w:hAnsi="Times New Roman" w:cs="Times New Roman"/>
          <w:sz w:val="28"/>
          <w:szCs w:val="28"/>
        </w:rPr>
        <w:t>Армавирский</w:t>
      </w:r>
      <w:proofErr w:type="spellEnd"/>
      <w:r w:rsidRPr="008F6A65">
        <w:rPr>
          <w:rFonts w:ascii="Times New Roman" w:hAnsi="Times New Roman" w:cs="Times New Roman"/>
          <w:sz w:val="28"/>
          <w:szCs w:val="28"/>
        </w:rPr>
        <w:t xml:space="preserve"> государственный педагогический университет»</w:t>
      </w:r>
    </w:p>
    <w:p w:rsidR="00732D7E" w:rsidRPr="008F6A65" w:rsidRDefault="00732D7E" w:rsidP="00DD25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F6A6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32D7E" w:rsidRPr="008F6A65" w:rsidRDefault="00732D7E" w:rsidP="00DD25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32D7E" w:rsidRPr="008F6A65" w:rsidRDefault="00732D7E" w:rsidP="00DD25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32D7E" w:rsidRPr="008F6A65" w:rsidRDefault="00732D7E" w:rsidP="00DD25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F6A65">
        <w:rPr>
          <w:rFonts w:ascii="Times New Roman" w:hAnsi="Times New Roman" w:cs="Times New Roman"/>
          <w:sz w:val="28"/>
          <w:szCs w:val="28"/>
        </w:rPr>
        <w:t>БИБЛИОТЕКА</w:t>
      </w:r>
    </w:p>
    <w:p w:rsidR="00732D7E" w:rsidRDefault="00732D7E" w:rsidP="00DD25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B2E34" w:rsidRPr="008F6A65" w:rsidRDefault="008B2E34" w:rsidP="00DD25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32D7E" w:rsidRPr="008F6A65" w:rsidRDefault="00732D7E" w:rsidP="00DD25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32D7E" w:rsidRPr="008B2E34" w:rsidRDefault="00732D7E" w:rsidP="00DD252D">
      <w:pPr>
        <w:spacing w:after="0"/>
        <w:jc w:val="center"/>
        <w:rPr>
          <w:rFonts w:ascii="Times New Roman" w:hAnsi="Times New Roman" w:cs="Times New Roman"/>
          <w:b/>
          <w:color w:val="C00000"/>
          <w:sz w:val="32"/>
          <w:szCs w:val="28"/>
        </w:rPr>
      </w:pPr>
      <w:r w:rsidRPr="008B2E34">
        <w:rPr>
          <w:rFonts w:ascii="Times New Roman" w:hAnsi="Times New Roman" w:cs="Times New Roman"/>
          <w:b/>
          <w:color w:val="C00000"/>
          <w:sz w:val="32"/>
          <w:szCs w:val="28"/>
        </w:rPr>
        <w:t>БЮЛЛЕТЕНЬ</w:t>
      </w:r>
    </w:p>
    <w:p w:rsidR="00732D7E" w:rsidRPr="008B2E34" w:rsidRDefault="00732D7E" w:rsidP="00DD252D">
      <w:pPr>
        <w:spacing w:after="0"/>
        <w:jc w:val="center"/>
        <w:rPr>
          <w:rFonts w:ascii="Times New Roman" w:hAnsi="Times New Roman" w:cs="Times New Roman"/>
          <w:b/>
          <w:color w:val="C00000"/>
          <w:sz w:val="32"/>
          <w:szCs w:val="28"/>
        </w:rPr>
      </w:pPr>
      <w:r w:rsidRPr="008B2E34">
        <w:rPr>
          <w:rFonts w:ascii="Times New Roman" w:hAnsi="Times New Roman" w:cs="Times New Roman"/>
          <w:b/>
          <w:color w:val="C00000"/>
          <w:sz w:val="32"/>
          <w:szCs w:val="28"/>
        </w:rPr>
        <w:t>НОВЫХ ПОСТУПЛЕНИЙ НАУЧНОЙ  ЛИТЕРАТУРЫ</w:t>
      </w:r>
    </w:p>
    <w:p w:rsidR="00732D7E" w:rsidRDefault="00732D7E" w:rsidP="00DD252D">
      <w:pPr>
        <w:spacing w:after="0"/>
        <w:jc w:val="center"/>
        <w:rPr>
          <w:rFonts w:ascii="Times New Roman" w:hAnsi="Times New Roman" w:cs="Times New Roman"/>
          <w:b/>
          <w:color w:val="C00000"/>
          <w:sz w:val="32"/>
          <w:szCs w:val="28"/>
        </w:rPr>
      </w:pPr>
      <w:r w:rsidRPr="00FE6243">
        <w:rPr>
          <w:rFonts w:ascii="Times New Roman" w:hAnsi="Times New Roman" w:cs="Times New Roman"/>
          <w:b/>
          <w:color w:val="C00000"/>
          <w:sz w:val="32"/>
          <w:szCs w:val="28"/>
        </w:rPr>
        <w:t>(первый квартал) 2026 г.</w:t>
      </w:r>
    </w:p>
    <w:p w:rsidR="00FE6243" w:rsidRPr="00FE6243" w:rsidRDefault="00FE6243" w:rsidP="00DD252D">
      <w:pPr>
        <w:spacing w:after="0"/>
        <w:jc w:val="center"/>
        <w:rPr>
          <w:rFonts w:ascii="Times New Roman" w:hAnsi="Times New Roman" w:cs="Times New Roman"/>
          <w:b/>
          <w:color w:val="C00000"/>
          <w:sz w:val="32"/>
          <w:szCs w:val="28"/>
        </w:rPr>
      </w:pPr>
    </w:p>
    <w:p w:rsidR="008F6A65" w:rsidRDefault="00732D7E" w:rsidP="00DD25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6A6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85611" cy="1773141"/>
            <wp:effectExtent l="19050" t="0" r="0" b="0"/>
            <wp:docPr id="5" name="Рисунок 5" descr="C:\Users\User\Desktop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19" cy="1775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F6A65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8F6A65">
        <w:rPr>
          <w:rFonts w:ascii="Times New Roman" w:hAnsi="Times New Roman" w:cs="Times New Roman"/>
          <w:sz w:val="28"/>
          <w:szCs w:val="28"/>
        </w:rPr>
        <w:t>Составител</w:t>
      </w:r>
      <w:r w:rsidR="008F6A65">
        <w:rPr>
          <w:rFonts w:ascii="Times New Roman" w:hAnsi="Times New Roman" w:cs="Times New Roman"/>
          <w:sz w:val="28"/>
          <w:szCs w:val="28"/>
        </w:rPr>
        <w:t>ь</w:t>
      </w:r>
      <w:r w:rsidR="00FE6243">
        <w:rPr>
          <w:rFonts w:ascii="Times New Roman" w:hAnsi="Times New Roman" w:cs="Times New Roman"/>
          <w:sz w:val="28"/>
          <w:szCs w:val="28"/>
        </w:rPr>
        <w:t>:</w:t>
      </w:r>
    </w:p>
    <w:p w:rsidR="00732D7E" w:rsidRPr="008F6A65" w:rsidRDefault="00FE6243" w:rsidP="00DD25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1A70D3">
        <w:rPr>
          <w:rFonts w:ascii="Times New Roman" w:hAnsi="Times New Roman" w:cs="Times New Roman"/>
          <w:sz w:val="28"/>
          <w:szCs w:val="28"/>
        </w:rPr>
        <w:t>заведующая</w:t>
      </w:r>
    </w:p>
    <w:p w:rsidR="00732D7E" w:rsidRPr="008F6A65" w:rsidRDefault="00FE6243" w:rsidP="00DD25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732D7E" w:rsidRPr="008F6A65">
        <w:rPr>
          <w:rFonts w:ascii="Times New Roman" w:hAnsi="Times New Roman" w:cs="Times New Roman"/>
          <w:sz w:val="28"/>
          <w:szCs w:val="28"/>
        </w:rPr>
        <w:t>научно-библиографическим</w:t>
      </w:r>
    </w:p>
    <w:p w:rsidR="00732D7E" w:rsidRPr="008F6A65" w:rsidRDefault="00FE6243" w:rsidP="00DD25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732D7E" w:rsidRPr="008F6A65">
        <w:rPr>
          <w:rFonts w:ascii="Times New Roman" w:hAnsi="Times New Roman" w:cs="Times New Roman"/>
          <w:sz w:val="28"/>
          <w:szCs w:val="28"/>
        </w:rPr>
        <w:t>отделом библиотеки АГПУ</w:t>
      </w:r>
    </w:p>
    <w:p w:rsidR="00732D7E" w:rsidRPr="008F6A65" w:rsidRDefault="00FE6243" w:rsidP="00DD25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732D7E" w:rsidRPr="008F6A65">
        <w:rPr>
          <w:rFonts w:ascii="Times New Roman" w:hAnsi="Times New Roman" w:cs="Times New Roman"/>
          <w:sz w:val="28"/>
          <w:szCs w:val="28"/>
        </w:rPr>
        <w:t>С. А. Данченко</w:t>
      </w:r>
    </w:p>
    <w:p w:rsidR="00732D7E" w:rsidRPr="008F6A65" w:rsidRDefault="00732D7E" w:rsidP="00DD25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B2E34" w:rsidRDefault="008B2E34" w:rsidP="00DD25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6BF8" w:rsidRDefault="005D6BF8" w:rsidP="00DD25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6BF8" w:rsidRDefault="005D6BF8" w:rsidP="00DD25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6BF8" w:rsidRDefault="005D6BF8" w:rsidP="00DD25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6BF8" w:rsidRPr="008F6A65" w:rsidRDefault="005D6BF8" w:rsidP="00DD25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D7E" w:rsidRDefault="00732D7E" w:rsidP="005D6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6A65">
        <w:rPr>
          <w:rFonts w:ascii="Times New Roman" w:hAnsi="Times New Roman" w:cs="Times New Roman"/>
          <w:sz w:val="28"/>
          <w:szCs w:val="28"/>
        </w:rPr>
        <w:t>г. Армавир</w:t>
      </w:r>
    </w:p>
    <w:p w:rsidR="00FE6243" w:rsidRPr="008F6A65" w:rsidRDefault="00FE6243" w:rsidP="005D6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6BF8" w:rsidRDefault="005D6BF8" w:rsidP="005D6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2026г.</w:t>
      </w:r>
    </w:p>
    <w:p w:rsidR="00406DE9" w:rsidRPr="002518C6" w:rsidRDefault="00110F90" w:rsidP="00DD25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06DE9">
        <w:lastRenderedPageBreak/>
        <w:t xml:space="preserve">  </w:t>
      </w:r>
      <w:r w:rsidR="001A70D3" w:rsidRPr="002518C6">
        <w:rPr>
          <w:rFonts w:ascii="Times New Roman" w:hAnsi="Times New Roman" w:cs="Times New Roman"/>
          <w:sz w:val="28"/>
        </w:rPr>
        <w:t xml:space="preserve">В </w:t>
      </w:r>
      <w:r w:rsidRPr="002518C6">
        <w:rPr>
          <w:rFonts w:ascii="Times New Roman" w:hAnsi="Times New Roman" w:cs="Times New Roman"/>
          <w:sz w:val="28"/>
        </w:rPr>
        <w:t xml:space="preserve">очередном </w:t>
      </w:r>
      <w:r w:rsidR="001A70D3" w:rsidRPr="002518C6">
        <w:rPr>
          <w:rFonts w:ascii="Times New Roman" w:hAnsi="Times New Roman" w:cs="Times New Roman"/>
          <w:sz w:val="28"/>
        </w:rPr>
        <w:t xml:space="preserve">«Бюллетене новых поступлений </w:t>
      </w:r>
      <w:r w:rsidRPr="002518C6">
        <w:rPr>
          <w:rFonts w:ascii="Times New Roman" w:hAnsi="Times New Roman" w:cs="Times New Roman"/>
          <w:sz w:val="28"/>
        </w:rPr>
        <w:t xml:space="preserve">научной </w:t>
      </w:r>
      <w:r w:rsidR="001A70D3" w:rsidRPr="002518C6">
        <w:rPr>
          <w:rFonts w:ascii="Times New Roman" w:hAnsi="Times New Roman" w:cs="Times New Roman"/>
          <w:sz w:val="28"/>
        </w:rPr>
        <w:t xml:space="preserve">литературы» </w:t>
      </w:r>
      <w:r w:rsidRPr="002518C6">
        <w:rPr>
          <w:rFonts w:ascii="Times New Roman" w:hAnsi="Times New Roman" w:cs="Times New Roman"/>
          <w:sz w:val="28"/>
        </w:rPr>
        <w:t xml:space="preserve">представлены </w:t>
      </w:r>
      <w:r w:rsidR="009D3CF1" w:rsidRPr="002518C6">
        <w:rPr>
          <w:rFonts w:ascii="Times New Roman" w:hAnsi="Times New Roman" w:cs="Times New Roman"/>
          <w:sz w:val="28"/>
        </w:rPr>
        <w:t>авторефераты диссертаций и диссертации</w:t>
      </w:r>
      <w:r w:rsidRPr="002518C6">
        <w:rPr>
          <w:rFonts w:ascii="Times New Roman" w:hAnsi="Times New Roman" w:cs="Times New Roman"/>
          <w:sz w:val="28"/>
        </w:rPr>
        <w:t>, поступившие</w:t>
      </w:r>
      <w:r w:rsidR="009D3CF1" w:rsidRPr="002518C6">
        <w:rPr>
          <w:rFonts w:ascii="Times New Roman" w:hAnsi="Times New Roman" w:cs="Times New Roman"/>
          <w:sz w:val="28"/>
        </w:rPr>
        <w:t xml:space="preserve"> в фонд библиотеки АГПУ</w:t>
      </w:r>
      <w:r w:rsidRPr="002518C6">
        <w:rPr>
          <w:rFonts w:ascii="Times New Roman" w:hAnsi="Times New Roman" w:cs="Times New Roman"/>
          <w:sz w:val="28"/>
        </w:rPr>
        <w:t xml:space="preserve"> за первый квартал 2026 года.  </w:t>
      </w:r>
      <w:r w:rsidR="009D3CF1" w:rsidRPr="002518C6">
        <w:rPr>
          <w:rFonts w:ascii="Times New Roman" w:hAnsi="Times New Roman" w:cs="Times New Roman"/>
          <w:sz w:val="28"/>
        </w:rPr>
        <w:t>Библиографические записи составлены в соответствии с действующ</w:t>
      </w:r>
      <w:r w:rsidR="00406DE9" w:rsidRPr="002518C6">
        <w:rPr>
          <w:rFonts w:ascii="Times New Roman" w:hAnsi="Times New Roman" w:cs="Times New Roman"/>
          <w:sz w:val="28"/>
        </w:rPr>
        <w:t xml:space="preserve">ими стандартами, </w:t>
      </w:r>
      <w:r w:rsidR="009D3CF1" w:rsidRPr="002518C6">
        <w:rPr>
          <w:rFonts w:ascii="Times New Roman" w:hAnsi="Times New Roman" w:cs="Times New Roman"/>
          <w:sz w:val="28"/>
        </w:rPr>
        <w:t>расположены</w:t>
      </w:r>
      <w:r w:rsidR="001A5B29" w:rsidRPr="002518C6">
        <w:rPr>
          <w:rFonts w:ascii="Times New Roman" w:hAnsi="Times New Roman" w:cs="Times New Roman"/>
          <w:sz w:val="28"/>
        </w:rPr>
        <w:t xml:space="preserve"> отдельными блоками</w:t>
      </w:r>
      <w:r w:rsidR="002518C6">
        <w:rPr>
          <w:rFonts w:ascii="Times New Roman" w:hAnsi="Times New Roman" w:cs="Times New Roman"/>
          <w:sz w:val="28"/>
        </w:rPr>
        <w:t xml:space="preserve"> для каждой специальности</w:t>
      </w:r>
      <w:r w:rsidR="001A5B29" w:rsidRPr="002518C6">
        <w:rPr>
          <w:rFonts w:ascii="Times New Roman" w:hAnsi="Times New Roman" w:cs="Times New Roman"/>
          <w:sz w:val="28"/>
        </w:rPr>
        <w:t>, внутри блока</w:t>
      </w:r>
      <w:r w:rsidR="009D3CF1" w:rsidRPr="002518C6">
        <w:rPr>
          <w:rFonts w:ascii="Times New Roman" w:hAnsi="Times New Roman" w:cs="Times New Roman"/>
          <w:sz w:val="28"/>
        </w:rPr>
        <w:t xml:space="preserve"> по алфавиту фамилий авторов. Каждая запись включает</w:t>
      </w:r>
      <w:r w:rsidR="00406DE9" w:rsidRPr="002518C6">
        <w:rPr>
          <w:rFonts w:ascii="Times New Roman" w:hAnsi="Times New Roman" w:cs="Times New Roman"/>
          <w:sz w:val="28"/>
        </w:rPr>
        <w:t>:</w:t>
      </w:r>
    </w:p>
    <w:p w:rsidR="00406DE9" w:rsidRPr="00406DE9" w:rsidRDefault="00406DE9" w:rsidP="00DD25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6DE9">
        <w:rPr>
          <w:rFonts w:ascii="Times New Roman" w:hAnsi="Times New Roman" w:cs="Times New Roman"/>
          <w:sz w:val="28"/>
          <w:szCs w:val="28"/>
        </w:rPr>
        <w:t xml:space="preserve">- </w:t>
      </w:r>
      <w:r w:rsidR="009D3CF1" w:rsidRPr="00406DE9">
        <w:rPr>
          <w:rFonts w:ascii="Times New Roman" w:hAnsi="Times New Roman" w:cs="Times New Roman"/>
          <w:sz w:val="28"/>
          <w:szCs w:val="28"/>
        </w:rPr>
        <w:t xml:space="preserve"> </w:t>
      </w:r>
      <w:r w:rsidRPr="00406DE9">
        <w:rPr>
          <w:rFonts w:ascii="Times New Roman" w:hAnsi="Times New Roman" w:cs="Times New Roman"/>
          <w:sz w:val="28"/>
          <w:szCs w:val="28"/>
        </w:rPr>
        <w:t xml:space="preserve">полное библиографическое описание; </w:t>
      </w:r>
    </w:p>
    <w:p w:rsidR="00406DE9" w:rsidRPr="00406DE9" w:rsidRDefault="008B2E34" w:rsidP="00DD25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теме, авторе и месте защиты диссертации</w:t>
      </w:r>
      <w:r w:rsidR="00406DE9">
        <w:rPr>
          <w:rFonts w:ascii="Times New Roman" w:hAnsi="Times New Roman" w:cs="Times New Roman"/>
          <w:sz w:val="28"/>
          <w:szCs w:val="28"/>
        </w:rPr>
        <w:t>;</w:t>
      </w:r>
    </w:p>
    <w:p w:rsidR="008F6A65" w:rsidRPr="00406DE9" w:rsidRDefault="00406DE9" w:rsidP="00DD25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6DE9">
        <w:rPr>
          <w:rFonts w:ascii="Times New Roman" w:hAnsi="Times New Roman" w:cs="Times New Roman"/>
          <w:sz w:val="28"/>
          <w:szCs w:val="28"/>
        </w:rPr>
        <w:t xml:space="preserve">- </w:t>
      </w:r>
      <w:r w:rsidR="008B2E34">
        <w:rPr>
          <w:rFonts w:ascii="Times New Roman" w:hAnsi="Times New Roman" w:cs="Times New Roman"/>
          <w:sz w:val="28"/>
          <w:szCs w:val="28"/>
        </w:rPr>
        <w:t>библиотечный шифр хранения документа.</w:t>
      </w:r>
      <w:r w:rsidRPr="00406DE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XSpec="center" w:tblpY="457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51"/>
        <w:gridCol w:w="8080"/>
      </w:tblGrid>
      <w:tr w:rsidR="00EA6E5C" w:rsidRPr="008F6A65" w:rsidTr="00DD252D">
        <w:trPr>
          <w:trHeight w:val="1364"/>
        </w:trPr>
        <w:tc>
          <w:tcPr>
            <w:tcW w:w="1951" w:type="dxa"/>
          </w:tcPr>
          <w:p w:rsidR="00EA6E5C" w:rsidRPr="00DD252D" w:rsidRDefault="00EA6E5C" w:rsidP="00DD252D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D252D">
              <w:rPr>
                <w:rFonts w:ascii="Times New Roman" w:hAnsi="Times New Roman" w:cs="Times New Roman"/>
                <w:b/>
                <w:sz w:val="32"/>
                <w:szCs w:val="32"/>
              </w:rPr>
              <w:t>Библиотечный шифр хранения документа</w:t>
            </w:r>
          </w:p>
        </w:tc>
        <w:tc>
          <w:tcPr>
            <w:tcW w:w="8080" w:type="dxa"/>
          </w:tcPr>
          <w:p w:rsidR="00EA6E5C" w:rsidRPr="00DD252D" w:rsidRDefault="00EA6E5C" w:rsidP="00DD252D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D252D">
              <w:rPr>
                <w:rFonts w:ascii="Times New Roman" w:hAnsi="Times New Roman" w:cs="Times New Roman"/>
                <w:b/>
                <w:sz w:val="32"/>
                <w:szCs w:val="32"/>
              </w:rPr>
              <w:t>Шифр и наименование научной специальности</w:t>
            </w:r>
          </w:p>
          <w:p w:rsidR="00DD252D" w:rsidRPr="00DD252D" w:rsidRDefault="00DD252D" w:rsidP="00DD252D">
            <w:pPr>
              <w:spacing w:after="0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EA6E5C" w:rsidRPr="00DD252D" w:rsidRDefault="00EA6E5C" w:rsidP="00DD252D">
            <w:pPr>
              <w:spacing w:after="0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D252D" w:rsidRPr="008F6A65" w:rsidTr="00DD252D">
        <w:tc>
          <w:tcPr>
            <w:tcW w:w="10031" w:type="dxa"/>
            <w:gridSpan w:val="2"/>
          </w:tcPr>
          <w:p w:rsidR="005D6BF8" w:rsidRDefault="005D6BF8" w:rsidP="00DD252D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D252D" w:rsidRDefault="00DD252D" w:rsidP="00DD252D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D252D">
              <w:rPr>
                <w:rFonts w:ascii="Times New Roman" w:hAnsi="Times New Roman" w:cs="Times New Roman"/>
                <w:b/>
                <w:sz w:val="32"/>
                <w:szCs w:val="32"/>
              </w:rPr>
              <w:t>5.6.1. Отечественная история</w:t>
            </w:r>
          </w:p>
          <w:p w:rsidR="005D6BF8" w:rsidRPr="00DD252D" w:rsidRDefault="005D6BF8" w:rsidP="00DD252D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D252D" w:rsidRPr="008F6A65" w:rsidTr="00DD252D">
        <w:tc>
          <w:tcPr>
            <w:tcW w:w="1951" w:type="dxa"/>
          </w:tcPr>
          <w:p w:rsidR="00DD252D" w:rsidRPr="008F6A65" w:rsidRDefault="00DD252D" w:rsidP="00DD25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930.2:364</w:t>
            </w:r>
            <w:r w:rsidRPr="008F6A6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21</w:t>
            </w:r>
          </w:p>
        </w:tc>
        <w:tc>
          <w:tcPr>
            <w:tcW w:w="8080" w:type="dxa"/>
          </w:tcPr>
          <w:p w:rsidR="00DD252D" w:rsidRPr="008F6A65" w:rsidRDefault="00DD252D" w:rsidP="00DD252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Пахлян</w:t>
            </w:r>
            <w:proofErr w:type="spell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, Н. М.  Эволюция системы социального обеспечения населения СССР во второй половине 1950-х - первой половине 1980-х гг. (на материалах Краснодарского края)</w:t>
            </w:r>
            <w:proofErr w:type="gram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специальность </w:t>
            </w:r>
            <w:r w:rsidRPr="00C84E1B">
              <w:rPr>
                <w:rFonts w:ascii="Times New Roman" w:hAnsi="Times New Roman" w:cs="Times New Roman"/>
                <w:sz w:val="28"/>
                <w:szCs w:val="28"/>
              </w:rPr>
              <w:t>5.6.1.</w:t>
            </w: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«Отечественная история»</w:t>
            </w:r>
            <w:proofErr w:type="gram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автореферат диссертации на соискание ученой степени кандидата исторических наук / </w:t>
            </w:r>
            <w:proofErr w:type="spell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Пахлян</w:t>
            </w:r>
            <w:proofErr w:type="spell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Нарине</w:t>
            </w:r>
            <w:proofErr w:type="spell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Мартиковна</w:t>
            </w:r>
            <w:proofErr w:type="spell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; </w:t>
            </w:r>
            <w:proofErr w:type="spell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Армавирский</w:t>
            </w:r>
            <w:proofErr w:type="spell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государственный педагогический университет. − Майкоп, 2026. − 22 с.; 21 см. – Текст</w:t>
            </w:r>
            <w:proofErr w:type="gram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непосредственный. </w:t>
            </w:r>
          </w:p>
        </w:tc>
      </w:tr>
      <w:tr w:rsidR="00DD252D" w:rsidRPr="008F6A65" w:rsidTr="00DD252D">
        <w:tc>
          <w:tcPr>
            <w:tcW w:w="10031" w:type="dxa"/>
            <w:gridSpan w:val="2"/>
          </w:tcPr>
          <w:p w:rsidR="005D6BF8" w:rsidRDefault="005D6BF8" w:rsidP="00DD252D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D252D" w:rsidRDefault="00DD252D" w:rsidP="00DD252D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gramStart"/>
            <w:r w:rsidRPr="00DD252D">
              <w:rPr>
                <w:rFonts w:ascii="Times New Roman" w:hAnsi="Times New Roman" w:cs="Times New Roman"/>
                <w:b/>
                <w:sz w:val="32"/>
                <w:szCs w:val="32"/>
              </w:rPr>
              <w:t>5.8.2  Теория и методика обучения и воспитания (музыка, музыкальное искусство</w:t>
            </w:r>
            <w:proofErr w:type="gramEnd"/>
          </w:p>
          <w:p w:rsidR="005D6BF8" w:rsidRPr="00DD252D" w:rsidRDefault="005D6BF8" w:rsidP="00DD252D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518C6" w:rsidRPr="008F6A65" w:rsidTr="00DD252D">
        <w:tc>
          <w:tcPr>
            <w:tcW w:w="1951" w:type="dxa"/>
          </w:tcPr>
          <w:p w:rsidR="002518C6" w:rsidRDefault="002518C6" w:rsidP="00DD25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371.3:780.653</w:t>
            </w:r>
          </w:p>
          <w:p w:rsidR="002518C6" w:rsidRPr="008F6A65" w:rsidRDefault="002518C6" w:rsidP="00DD25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Е 11</w:t>
            </w:r>
          </w:p>
        </w:tc>
        <w:tc>
          <w:tcPr>
            <w:tcW w:w="8080" w:type="dxa"/>
          </w:tcPr>
          <w:p w:rsidR="002518C6" w:rsidRPr="008F6A65" w:rsidRDefault="002518C6" w:rsidP="00DD252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Е, </w:t>
            </w:r>
            <w:proofErr w:type="spell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Цзы</w:t>
            </w:r>
            <w:proofErr w:type="spell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. Инновационный подход в современном обучении пианистов (на материале </w:t>
            </w:r>
            <w:proofErr w:type="spell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приминения</w:t>
            </w:r>
            <w:proofErr w:type="spell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цифровых фортепиано)</w:t>
            </w:r>
            <w:proofErr w:type="gram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 специальность </w:t>
            </w:r>
            <w:r w:rsidRPr="002518C6">
              <w:rPr>
                <w:rFonts w:ascii="Times New Roman" w:hAnsi="Times New Roman" w:cs="Times New Roman"/>
                <w:sz w:val="28"/>
                <w:szCs w:val="28"/>
              </w:rPr>
              <w:t>5.8.2</w:t>
            </w: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 «Теория и методика обучения и воспитания (музыка, музыкальное искусство (высшее образование)) (педагогические науки)» :   диссертация на соискание ученой степени кандидата педагогических наук / Е </w:t>
            </w:r>
            <w:proofErr w:type="spell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Цзы</w:t>
            </w:r>
            <w:proofErr w:type="spell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; Белгородский государственный институт искусств и культуры. − Белгород, 2026. − 197 с.</w:t>
            </w:r>
            <w:proofErr w:type="gram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;</w:t>
            </w:r>
            <w:proofErr w:type="gram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30 см.</w:t>
            </w:r>
            <w:r w:rsidRPr="00FE624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– Текст : непосредственный. </w:t>
            </w:r>
          </w:p>
        </w:tc>
      </w:tr>
      <w:tr w:rsidR="002518C6" w:rsidRPr="008F6A65" w:rsidTr="00DD252D">
        <w:tc>
          <w:tcPr>
            <w:tcW w:w="1951" w:type="dxa"/>
          </w:tcPr>
          <w:p w:rsidR="002518C6" w:rsidRPr="008F6A65" w:rsidRDefault="002518C6" w:rsidP="00DD25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784:(581):371.3</w:t>
            </w:r>
          </w:p>
          <w:p w:rsidR="002518C6" w:rsidRPr="008F6A65" w:rsidRDefault="002518C6" w:rsidP="00DD25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С 98</w:t>
            </w:r>
          </w:p>
        </w:tc>
        <w:tc>
          <w:tcPr>
            <w:tcW w:w="8080" w:type="dxa"/>
          </w:tcPr>
          <w:p w:rsidR="002518C6" w:rsidRPr="008F6A65" w:rsidRDefault="002518C6" w:rsidP="00DD252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Сюй</w:t>
            </w:r>
            <w:proofErr w:type="spell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, В. Формирование творческого потенциала китайских студентов-вокалистов в процессе освоения традиционной музыкальной культуры</w:t>
            </w:r>
            <w:proofErr w:type="gram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 специальность </w:t>
            </w:r>
            <w:r w:rsidRPr="002518C6">
              <w:rPr>
                <w:rFonts w:ascii="Times New Roman" w:hAnsi="Times New Roman" w:cs="Times New Roman"/>
                <w:sz w:val="28"/>
                <w:szCs w:val="28"/>
              </w:rPr>
              <w:t>5.8.2</w:t>
            </w: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 «Теория и методика обучения и воспитания (музыка, музыкальное искусство (высшее образование)) (педагогические науки)» : диссертация на соискание ученой степени кандидата педагогических наук / </w:t>
            </w:r>
            <w:proofErr w:type="spell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Сюй</w:t>
            </w:r>
            <w:proofErr w:type="spell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Вэньхуэй</w:t>
            </w:r>
            <w:proofErr w:type="spell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; Московский педагогический государственный университет ; В. </w:t>
            </w:r>
            <w:proofErr w:type="spell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Сюй</w:t>
            </w:r>
            <w:proofErr w:type="spell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. − Москва, 2026. − 199 с.</w:t>
            </w:r>
            <w:proofErr w:type="gram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;</w:t>
            </w:r>
            <w:proofErr w:type="gram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30 см. – Текст : непосредственный. </w:t>
            </w:r>
          </w:p>
        </w:tc>
      </w:tr>
      <w:tr w:rsidR="00DD252D" w:rsidRPr="005D6BF8" w:rsidTr="00F86AD5">
        <w:tc>
          <w:tcPr>
            <w:tcW w:w="10031" w:type="dxa"/>
            <w:gridSpan w:val="2"/>
          </w:tcPr>
          <w:p w:rsidR="005D6BF8" w:rsidRPr="005D6BF8" w:rsidRDefault="005D6BF8" w:rsidP="00DD252D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D252D" w:rsidRPr="005D6BF8" w:rsidRDefault="00DD252D" w:rsidP="00DD252D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BF8">
              <w:rPr>
                <w:rFonts w:ascii="Times New Roman" w:hAnsi="Times New Roman" w:cs="Times New Roman"/>
                <w:b/>
                <w:sz w:val="32"/>
                <w:szCs w:val="32"/>
              </w:rPr>
              <w:t>5.8.7  Методология и технология профессионального образования</w:t>
            </w:r>
          </w:p>
          <w:p w:rsidR="005D6BF8" w:rsidRPr="005D6BF8" w:rsidRDefault="005D6BF8" w:rsidP="00DD252D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518C6" w:rsidRPr="008F6A65" w:rsidTr="00DD252D">
        <w:tc>
          <w:tcPr>
            <w:tcW w:w="1951" w:type="dxa"/>
          </w:tcPr>
          <w:p w:rsidR="002518C6" w:rsidRPr="008F6A65" w:rsidRDefault="002518C6" w:rsidP="00DD25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37:316.6:7</w:t>
            </w:r>
          </w:p>
          <w:p w:rsidR="002518C6" w:rsidRPr="008F6A65" w:rsidRDefault="002518C6" w:rsidP="00DD25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В 19</w:t>
            </w:r>
          </w:p>
        </w:tc>
        <w:tc>
          <w:tcPr>
            <w:tcW w:w="8080" w:type="dxa"/>
          </w:tcPr>
          <w:p w:rsidR="002518C6" w:rsidRPr="008F6A65" w:rsidRDefault="002518C6" w:rsidP="00DD252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Василенко, Е. С. Формирование опыта социального взаимодействия будущего специалиста сферы культуры: </w:t>
            </w:r>
            <w:proofErr w:type="spell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полисубъектный</w:t>
            </w:r>
            <w:proofErr w:type="spell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подход</w:t>
            </w:r>
            <w:proofErr w:type="gram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специальность </w:t>
            </w:r>
            <w:r w:rsidRPr="002518C6">
              <w:rPr>
                <w:rFonts w:ascii="Times New Roman" w:hAnsi="Times New Roman" w:cs="Times New Roman"/>
                <w:sz w:val="28"/>
                <w:szCs w:val="28"/>
              </w:rPr>
              <w:t>5.8.7</w:t>
            </w: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«Методология и технология профессионального образования ( педагогические науки)» :  автореферат диссертации на соискание ученой степени кандидата педагогических наук /  Василенко Елена Сергеевна ; Белгородский государственный институт искусств и культуры. − Армавир, 2026. − 26 с.</w:t>
            </w:r>
            <w:proofErr w:type="gram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;</w:t>
            </w:r>
            <w:proofErr w:type="gram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21 см. – Текст : непосредственный. </w:t>
            </w:r>
          </w:p>
        </w:tc>
      </w:tr>
      <w:tr w:rsidR="002518C6" w:rsidRPr="008F6A65" w:rsidTr="00DD252D">
        <w:tc>
          <w:tcPr>
            <w:tcW w:w="1951" w:type="dxa"/>
          </w:tcPr>
          <w:p w:rsidR="002518C6" w:rsidRPr="008F6A65" w:rsidRDefault="002518C6" w:rsidP="00DD25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37:316.6:7</w:t>
            </w:r>
          </w:p>
          <w:p w:rsidR="002518C6" w:rsidRPr="008F6A65" w:rsidRDefault="002518C6" w:rsidP="00DD25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В 19</w:t>
            </w:r>
          </w:p>
        </w:tc>
        <w:tc>
          <w:tcPr>
            <w:tcW w:w="8080" w:type="dxa"/>
          </w:tcPr>
          <w:p w:rsidR="002518C6" w:rsidRPr="008F6A65" w:rsidRDefault="002518C6" w:rsidP="00DD252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Василенко, Е. С. Формирование опыта социального взаимодействия будущего специалиста сферы культуры: </w:t>
            </w:r>
            <w:proofErr w:type="spell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полисубъектный</w:t>
            </w:r>
            <w:proofErr w:type="spell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подход</w:t>
            </w:r>
            <w:proofErr w:type="gram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специальность </w:t>
            </w:r>
            <w:r w:rsidRPr="002518C6">
              <w:rPr>
                <w:rFonts w:ascii="Times New Roman" w:hAnsi="Times New Roman" w:cs="Times New Roman"/>
                <w:sz w:val="28"/>
                <w:szCs w:val="28"/>
              </w:rPr>
              <w:t>5.8.7</w:t>
            </w: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«Методология и технология профессионального образования ( педагогические науки)» :  диссертация на соискание ученой степени кандидата педагогических наук /  Василенко Елена Сергеевна ; Белгородский государственный институт искусств и культуры. −Белгород, 2026. − 185 с.</w:t>
            </w:r>
            <w:proofErr w:type="gram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;</w:t>
            </w:r>
            <w:proofErr w:type="gram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30 см. – Текст : непосредственный. </w:t>
            </w:r>
          </w:p>
        </w:tc>
      </w:tr>
      <w:tr w:rsidR="002518C6" w:rsidRPr="008F6A65" w:rsidTr="00DD252D">
        <w:tc>
          <w:tcPr>
            <w:tcW w:w="1951" w:type="dxa"/>
          </w:tcPr>
          <w:p w:rsidR="002518C6" w:rsidRPr="008F6A65" w:rsidRDefault="002518C6" w:rsidP="00DD25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377:37.013</w:t>
            </w:r>
          </w:p>
          <w:p w:rsidR="002518C6" w:rsidRPr="008F6A65" w:rsidRDefault="002518C6" w:rsidP="00DD25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Д 18</w:t>
            </w:r>
          </w:p>
        </w:tc>
        <w:tc>
          <w:tcPr>
            <w:tcW w:w="8080" w:type="dxa"/>
          </w:tcPr>
          <w:p w:rsidR="002518C6" w:rsidRPr="008F6A65" w:rsidRDefault="002518C6" w:rsidP="00DD252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Данилова, М. В. Личностно-профессиональное развитие педагогов среднего профессионального образования в условиях наставничества</w:t>
            </w:r>
            <w:proofErr w:type="gram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 специальность </w:t>
            </w:r>
            <w:r w:rsidRPr="002518C6">
              <w:rPr>
                <w:rFonts w:ascii="Times New Roman" w:hAnsi="Times New Roman" w:cs="Times New Roman"/>
                <w:sz w:val="28"/>
                <w:szCs w:val="28"/>
              </w:rPr>
              <w:t>5.8.7</w:t>
            </w: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«Методология и технология профессионального  образования» ; автореферат диссертации на соискание ученой степени кандидата педагогических наук / Данилова Марина Владимировна ; </w:t>
            </w:r>
            <w:proofErr w:type="spell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Армавирский</w:t>
            </w:r>
            <w:proofErr w:type="spell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государственный педагогический университет. − Армавир, 2026. − 22 с.</w:t>
            </w:r>
            <w:proofErr w:type="gram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;</w:t>
            </w:r>
            <w:proofErr w:type="gram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21 см. – Текст : непосредственный. </w:t>
            </w:r>
          </w:p>
        </w:tc>
      </w:tr>
      <w:tr w:rsidR="002518C6" w:rsidRPr="008F6A65" w:rsidTr="00DD252D">
        <w:tc>
          <w:tcPr>
            <w:tcW w:w="1951" w:type="dxa"/>
          </w:tcPr>
          <w:p w:rsidR="002518C6" w:rsidRPr="008F6A65" w:rsidRDefault="002518C6" w:rsidP="00DD25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377:37.013</w:t>
            </w:r>
          </w:p>
          <w:p w:rsidR="002518C6" w:rsidRPr="008F6A65" w:rsidRDefault="002518C6" w:rsidP="00DD25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Д 18</w:t>
            </w:r>
          </w:p>
        </w:tc>
        <w:tc>
          <w:tcPr>
            <w:tcW w:w="8080" w:type="dxa"/>
          </w:tcPr>
          <w:p w:rsidR="002518C6" w:rsidRPr="008F6A65" w:rsidRDefault="002518C6" w:rsidP="00DD252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Данилова, М. В. Личностно-профессиональное развитие педагогов среднего профессионального образования в условиях наставничества</w:t>
            </w:r>
            <w:proofErr w:type="gram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 специальность </w:t>
            </w:r>
            <w:r w:rsidRPr="002518C6">
              <w:rPr>
                <w:rFonts w:ascii="Times New Roman" w:hAnsi="Times New Roman" w:cs="Times New Roman"/>
                <w:sz w:val="28"/>
                <w:szCs w:val="28"/>
              </w:rPr>
              <w:t>5.8.7</w:t>
            </w: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«Методология и технология профессионального  образования» ;  диссертация на соискание ученой степени кандидата педагогических наук / Данилова Марина Владимировна ; </w:t>
            </w:r>
            <w:proofErr w:type="spell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Армавирский</w:t>
            </w:r>
            <w:proofErr w:type="spell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государственный педагогический университет. − Армавир, 2026. − 185 с.</w:t>
            </w:r>
            <w:proofErr w:type="gram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;</w:t>
            </w:r>
            <w:proofErr w:type="gram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30 см. – Текст : непосредственный. </w:t>
            </w:r>
          </w:p>
        </w:tc>
      </w:tr>
      <w:tr w:rsidR="002518C6" w:rsidRPr="008F6A65" w:rsidTr="00DD252D">
        <w:tc>
          <w:tcPr>
            <w:tcW w:w="1951" w:type="dxa"/>
          </w:tcPr>
          <w:p w:rsidR="002518C6" w:rsidRPr="008F6A65" w:rsidRDefault="002518C6" w:rsidP="00DD25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378.1</w:t>
            </w:r>
          </w:p>
          <w:p w:rsidR="002518C6" w:rsidRPr="008F6A65" w:rsidRDefault="002518C6" w:rsidP="00DD25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К 61</w:t>
            </w:r>
          </w:p>
        </w:tc>
        <w:tc>
          <w:tcPr>
            <w:tcW w:w="8080" w:type="dxa"/>
          </w:tcPr>
          <w:p w:rsidR="002518C6" w:rsidRPr="008F6A65" w:rsidRDefault="002518C6" w:rsidP="00DD252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Колотовкина</w:t>
            </w:r>
            <w:proofErr w:type="spell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, Е. А.  Формирование методической культуры преподавателя высшей школы в условиях цифровой трансформации образовательной среды университета (на основе технологических решений 1С:</w:t>
            </w:r>
            <w:proofErr w:type="gram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 </w:t>
            </w:r>
            <w:proofErr w:type="gram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ПРОФ</w:t>
            </w:r>
            <w:proofErr w:type="gram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) : специальность </w:t>
            </w:r>
            <w:r w:rsidRPr="002518C6">
              <w:rPr>
                <w:rFonts w:ascii="Times New Roman" w:hAnsi="Times New Roman" w:cs="Times New Roman"/>
                <w:sz w:val="28"/>
                <w:szCs w:val="28"/>
              </w:rPr>
              <w:t>5.8.7</w:t>
            </w: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«Методология и технология профессионального образования ( педагогические науки)» : диссертация на соискание ученой степени кандидата педагогических наук / </w:t>
            </w:r>
            <w:proofErr w:type="spell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Колотовкина</w:t>
            </w:r>
            <w:proofErr w:type="spell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Евгения Александровна ; </w:t>
            </w:r>
            <w:proofErr w:type="spell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Армавирский</w:t>
            </w:r>
            <w:proofErr w:type="spell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государственный педагогический университет. − Армавир, 2026. − 174 с.; 30 см. – Текст</w:t>
            </w:r>
            <w:proofErr w:type="gram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непосредственный. </w:t>
            </w:r>
          </w:p>
        </w:tc>
      </w:tr>
      <w:tr w:rsidR="002518C6" w:rsidRPr="008F6A65" w:rsidTr="00DD252D">
        <w:tc>
          <w:tcPr>
            <w:tcW w:w="1951" w:type="dxa"/>
          </w:tcPr>
          <w:p w:rsidR="002518C6" w:rsidRPr="008F6A65" w:rsidRDefault="002518C6" w:rsidP="00DD25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37.013(470+510):378</w:t>
            </w:r>
            <w:r w:rsidRPr="008F6A65">
              <w:rPr>
                <w:rFonts w:ascii="Times New Roman" w:hAnsi="Times New Roman" w:cs="Times New Roman"/>
                <w:sz w:val="28"/>
                <w:szCs w:val="28"/>
              </w:rPr>
              <w:br/>
              <w:t>Ч-18</w:t>
            </w:r>
          </w:p>
        </w:tc>
        <w:tc>
          <w:tcPr>
            <w:tcW w:w="8080" w:type="dxa"/>
          </w:tcPr>
          <w:p w:rsidR="002518C6" w:rsidRPr="008F6A65" w:rsidRDefault="002518C6" w:rsidP="00DD252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Чанг</w:t>
            </w:r>
            <w:proofErr w:type="spell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, З.  Сравнительное исследование методологических и технологических оснований воспитания студенческой молодежи в профессиональном образовании России и Китая</w:t>
            </w:r>
            <w:proofErr w:type="gram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специальность </w:t>
            </w:r>
            <w:r w:rsidRPr="002518C6">
              <w:rPr>
                <w:rFonts w:ascii="Times New Roman" w:hAnsi="Times New Roman" w:cs="Times New Roman"/>
                <w:sz w:val="28"/>
                <w:szCs w:val="28"/>
              </w:rPr>
              <w:t>5.8.7</w:t>
            </w: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«Методология и технология профессионального образования ( педагогические науки)» : автореферат диссертации на соискание ученой степени кандидата педагогических наук /</w:t>
            </w:r>
            <w:proofErr w:type="spell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Чанг</w:t>
            </w:r>
            <w:proofErr w:type="spell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Зихан</w:t>
            </w:r>
            <w:proofErr w:type="spell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; Белгородский государственный институт искусств и культуры. − Армавир, 2026. − 26 с.</w:t>
            </w:r>
            <w:proofErr w:type="gram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;</w:t>
            </w:r>
            <w:proofErr w:type="gram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21 см.– Текст : непосредственный</w:t>
            </w:r>
          </w:p>
        </w:tc>
      </w:tr>
      <w:tr w:rsidR="002518C6" w:rsidRPr="008F6A65" w:rsidTr="00DD252D">
        <w:tc>
          <w:tcPr>
            <w:tcW w:w="1951" w:type="dxa"/>
          </w:tcPr>
          <w:p w:rsidR="002518C6" w:rsidRPr="008F6A65" w:rsidRDefault="002518C6" w:rsidP="00DD25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37.013(470+510):378</w:t>
            </w:r>
            <w:r w:rsidRPr="008F6A65">
              <w:rPr>
                <w:rFonts w:ascii="Times New Roman" w:hAnsi="Times New Roman" w:cs="Times New Roman"/>
                <w:sz w:val="28"/>
                <w:szCs w:val="28"/>
              </w:rPr>
              <w:br/>
              <w:t>Ч-18</w:t>
            </w:r>
          </w:p>
        </w:tc>
        <w:tc>
          <w:tcPr>
            <w:tcW w:w="8080" w:type="dxa"/>
          </w:tcPr>
          <w:p w:rsidR="002518C6" w:rsidRPr="008F6A65" w:rsidRDefault="002518C6" w:rsidP="00DD252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Чанг</w:t>
            </w:r>
            <w:proofErr w:type="spell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, З.  Сравнительное исследование методологических и технологических оснований воспитания студенческой молодежи в профессиональном образовании России и Китая</w:t>
            </w:r>
            <w:proofErr w:type="gram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специальность </w:t>
            </w:r>
            <w:r w:rsidRPr="002518C6">
              <w:rPr>
                <w:rFonts w:ascii="Times New Roman" w:hAnsi="Times New Roman" w:cs="Times New Roman"/>
                <w:sz w:val="28"/>
                <w:szCs w:val="28"/>
              </w:rPr>
              <w:t>5.8.7</w:t>
            </w:r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«Методология и технология профессионального образования ( педагогические науки)» :  диссертация на соискание ученой степени кандидата педагогических наук /</w:t>
            </w:r>
            <w:proofErr w:type="spell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Чанг</w:t>
            </w:r>
            <w:proofErr w:type="spell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>Зихан</w:t>
            </w:r>
            <w:proofErr w:type="spell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; Белгородский государственный институт искусств и культуры. −Белгород, 2026. − 185 с.</w:t>
            </w:r>
            <w:proofErr w:type="gramStart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;</w:t>
            </w:r>
            <w:proofErr w:type="gramEnd"/>
            <w:r w:rsidRPr="008F6A65">
              <w:rPr>
                <w:rFonts w:ascii="Times New Roman" w:hAnsi="Times New Roman" w:cs="Times New Roman"/>
                <w:sz w:val="28"/>
                <w:szCs w:val="28"/>
              </w:rPr>
              <w:t xml:space="preserve"> 30 см.– Текст : непосредственный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406DE9" w:rsidRDefault="001A70D3" w:rsidP="00DD25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6243" w:rsidRPr="00406DE9" w:rsidRDefault="001A70D3" w:rsidP="00DD25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6DE9" w:rsidRPr="00406DE9">
        <w:rPr>
          <w:rFonts w:ascii="Times New Roman" w:hAnsi="Times New Roman" w:cs="Times New Roman"/>
          <w:sz w:val="28"/>
          <w:szCs w:val="28"/>
        </w:rPr>
        <w:t>Материалы предназначены для научных сотрудников, аспирантов, преподавателей и всех, кто вовлечён в исследовательскую деятельность.</w:t>
      </w:r>
    </w:p>
    <w:p w:rsidR="00FE6243" w:rsidRPr="00406DE9" w:rsidRDefault="00406DE9" w:rsidP="00DD25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6DE9">
        <w:rPr>
          <w:rFonts w:ascii="Times New Roman" w:hAnsi="Times New Roman" w:cs="Times New Roman"/>
          <w:sz w:val="28"/>
          <w:szCs w:val="28"/>
        </w:rPr>
        <w:t>Ознакомиться с</w:t>
      </w:r>
      <w:r w:rsidR="00FE6243" w:rsidRPr="00406DE9">
        <w:rPr>
          <w:rFonts w:ascii="Times New Roman" w:hAnsi="Times New Roman" w:cs="Times New Roman"/>
          <w:sz w:val="28"/>
          <w:szCs w:val="28"/>
        </w:rPr>
        <w:t xml:space="preserve"> документами</w:t>
      </w:r>
      <w:r w:rsidRPr="00406DE9">
        <w:rPr>
          <w:rFonts w:ascii="Times New Roman" w:hAnsi="Times New Roman" w:cs="Times New Roman"/>
          <w:sz w:val="28"/>
          <w:szCs w:val="28"/>
        </w:rPr>
        <w:t>, представленными в бюллетене</w:t>
      </w:r>
      <w:r w:rsidR="00FE6243" w:rsidRPr="00406DE9">
        <w:rPr>
          <w:rFonts w:ascii="Times New Roman" w:hAnsi="Times New Roman" w:cs="Times New Roman"/>
          <w:sz w:val="28"/>
          <w:szCs w:val="28"/>
        </w:rPr>
        <w:t xml:space="preserve">  можно в</w:t>
      </w:r>
      <w:r w:rsidR="002518C6">
        <w:rPr>
          <w:rFonts w:ascii="Times New Roman" w:hAnsi="Times New Roman" w:cs="Times New Roman"/>
          <w:sz w:val="28"/>
          <w:szCs w:val="28"/>
        </w:rPr>
        <w:t xml:space="preserve">  </w:t>
      </w:r>
      <w:r w:rsidRPr="00406DE9">
        <w:rPr>
          <w:rFonts w:ascii="Times New Roman" w:hAnsi="Times New Roman" w:cs="Times New Roman"/>
          <w:sz w:val="28"/>
          <w:szCs w:val="28"/>
        </w:rPr>
        <w:t>би</w:t>
      </w:r>
      <w:r w:rsidR="00B15363">
        <w:rPr>
          <w:rFonts w:ascii="Times New Roman" w:hAnsi="Times New Roman" w:cs="Times New Roman"/>
          <w:sz w:val="28"/>
          <w:szCs w:val="28"/>
        </w:rPr>
        <w:t>бл</w:t>
      </w:r>
      <w:r w:rsidRPr="00406DE9">
        <w:rPr>
          <w:rFonts w:ascii="Times New Roman" w:hAnsi="Times New Roman" w:cs="Times New Roman"/>
          <w:sz w:val="28"/>
          <w:szCs w:val="28"/>
        </w:rPr>
        <w:t xml:space="preserve">иографическом отделе </w:t>
      </w:r>
      <w:r w:rsidR="00FE6243" w:rsidRPr="00406DE9">
        <w:rPr>
          <w:rFonts w:ascii="Times New Roman" w:hAnsi="Times New Roman" w:cs="Times New Roman"/>
          <w:sz w:val="28"/>
          <w:szCs w:val="28"/>
        </w:rPr>
        <w:t xml:space="preserve"> </w:t>
      </w:r>
      <w:r w:rsidRPr="00406DE9">
        <w:rPr>
          <w:rFonts w:ascii="Times New Roman" w:hAnsi="Times New Roman" w:cs="Times New Roman"/>
          <w:sz w:val="28"/>
          <w:szCs w:val="28"/>
        </w:rPr>
        <w:t>библиотеки</w:t>
      </w:r>
      <w:r w:rsidR="00FE6243" w:rsidRPr="00406DE9">
        <w:rPr>
          <w:rFonts w:ascii="Times New Roman" w:hAnsi="Times New Roman" w:cs="Times New Roman"/>
          <w:sz w:val="28"/>
          <w:szCs w:val="28"/>
        </w:rPr>
        <w:t xml:space="preserve"> АГПУ по адресу: </w:t>
      </w:r>
    </w:p>
    <w:p w:rsidR="007E05FF" w:rsidRPr="00406DE9" w:rsidRDefault="00FE6243" w:rsidP="00DD25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6DE9">
        <w:rPr>
          <w:rFonts w:ascii="Times New Roman" w:hAnsi="Times New Roman" w:cs="Times New Roman"/>
          <w:sz w:val="28"/>
          <w:szCs w:val="28"/>
        </w:rPr>
        <w:t>г. Армавир, ул. Кирова 50</w:t>
      </w:r>
      <w:r w:rsidR="00406DE9" w:rsidRPr="00406DE9">
        <w:rPr>
          <w:rFonts w:ascii="Times New Roman" w:hAnsi="Times New Roman" w:cs="Times New Roman"/>
          <w:sz w:val="28"/>
          <w:szCs w:val="28"/>
        </w:rPr>
        <w:t>.</w:t>
      </w:r>
    </w:p>
    <w:sectPr w:rsidR="007E05FF" w:rsidRPr="00406DE9" w:rsidSect="008F6A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3A3D" w:rsidRDefault="00363A3D" w:rsidP="008B32F4">
      <w:pPr>
        <w:spacing w:after="0" w:line="240" w:lineRule="auto"/>
      </w:pPr>
      <w:r>
        <w:separator/>
      </w:r>
    </w:p>
  </w:endnote>
  <w:endnote w:type="continuationSeparator" w:id="0">
    <w:p w:rsidR="00363A3D" w:rsidRDefault="00363A3D" w:rsidP="008B3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3A3D" w:rsidRDefault="00363A3D" w:rsidP="008B32F4">
      <w:pPr>
        <w:spacing w:after="0" w:line="240" w:lineRule="auto"/>
      </w:pPr>
      <w:r>
        <w:separator/>
      </w:r>
    </w:p>
  </w:footnote>
  <w:footnote w:type="continuationSeparator" w:id="0">
    <w:p w:rsidR="00363A3D" w:rsidRDefault="00363A3D" w:rsidP="008B32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26B78"/>
    <w:rsid w:val="00006D91"/>
    <w:rsid w:val="00026E00"/>
    <w:rsid w:val="00045A0E"/>
    <w:rsid w:val="00045B68"/>
    <w:rsid w:val="00050DB8"/>
    <w:rsid w:val="00053097"/>
    <w:rsid w:val="00077C71"/>
    <w:rsid w:val="0009549A"/>
    <w:rsid w:val="000A0AEF"/>
    <w:rsid w:val="000A26DA"/>
    <w:rsid w:val="000A4D1A"/>
    <w:rsid w:val="000F436B"/>
    <w:rsid w:val="000F5A38"/>
    <w:rsid w:val="00110F90"/>
    <w:rsid w:val="00111B56"/>
    <w:rsid w:val="00136869"/>
    <w:rsid w:val="00141EAA"/>
    <w:rsid w:val="0016129F"/>
    <w:rsid w:val="00164A3C"/>
    <w:rsid w:val="001840D2"/>
    <w:rsid w:val="00186F21"/>
    <w:rsid w:val="00190FC2"/>
    <w:rsid w:val="001A0EA8"/>
    <w:rsid w:val="001A515B"/>
    <w:rsid w:val="001A5B29"/>
    <w:rsid w:val="001A70D3"/>
    <w:rsid w:val="001A78E5"/>
    <w:rsid w:val="001C301E"/>
    <w:rsid w:val="001C6DBB"/>
    <w:rsid w:val="001D1AB7"/>
    <w:rsid w:val="001D29BD"/>
    <w:rsid w:val="00222361"/>
    <w:rsid w:val="00226B78"/>
    <w:rsid w:val="00243034"/>
    <w:rsid w:val="0024323B"/>
    <w:rsid w:val="00251878"/>
    <w:rsid w:val="002518C6"/>
    <w:rsid w:val="0025623E"/>
    <w:rsid w:val="00262AE9"/>
    <w:rsid w:val="00263BE8"/>
    <w:rsid w:val="00273F11"/>
    <w:rsid w:val="002805F9"/>
    <w:rsid w:val="00297580"/>
    <w:rsid w:val="002B4464"/>
    <w:rsid w:val="00336D62"/>
    <w:rsid w:val="00342C31"/>
    <w:rsid w:val="00363A3D"/>
    <w:rsid w:val="00366860"/>
    <w:rsid w:val="00377305"/>
    <w:rsid w:val="003809A4"/>
    <w:rsid w:val="00391D5A"/>
    <w:rsid w:val="003C66E7"/>
    <w:rsid w:val="003E6400"/>
    <w:rsid w:val="003F26F5"/>
    <w:rsid w:val="00400015"/>
    <w:rsid w:val="00406DE9"/>
    <w:rsid w:val="00424C59"/>
    <w:rsid w:val="00427580"/>
    <w:rsid w:val="00437D63"/>
    <w:rsid w:val="0044445D"/>
    <w:rsid w:val="00457D30"/>
    <w:rsid w:val="00462F0C"/>
    <w:rsid w:val="00465773"/>
    <w:rsid w:val="004964D9"/>
    <w:rsid w:val="00497F64"/>
    <w:rsid w:val="004A5C51"/>
    <w:rsid w:val="004B0A9F"/>
    <w:rsid w:val="004B1103"/>
    <w:rsid w:val="004B2DDA"/>
    <w:rsid w:val="004F0E3F"/>
    <w:rsid w:val="004F5BD0"/>
    <w:rsid w:val="00503AED"/>
    <w:rsid w:val="00505634"/>
    <w:rsid w:val="005220AF"/>
    <w:rsid w:val="0052799E"/>
    <w:rsid w:val="00540589"/>
    <w:rsid w:val="005644F5"/>
    <w:rsid w:val="00572F13"/>
    <w:rsid w:val="0058113A"/>
    <w:rsid w:val="00591B16"/>
    <w:rsid w:val="005A1FF4"/>
    <w:rsid w:val="005A36D2"/>
    <w:rsid w:val="005B17FC"/>
    <w:rsid w:val="005C314B"/>
    <w:rsid w:val="005D6BF8"/>
    <w:rsid w:val="005F00FB"/>
    <w:rsid w:val="005F634D"/>
    <w:rsid w:val="00611C4E"/>
    <w:rsid w:val="00612E81"/>
    <w:rsid w:val="00614410"/>
    <w:rsid w:val="00614CE3"/>
    <w:rsid w:val="00622AC8"/>
    <w:rsid w:val="00626B5C"/>
    <w:rsid w:val="00650242"/>
    <w:rsid w:val="0065756D"/>
    <w:rsid w:val="00680562"/>
    <w:rsid w:val="006D0D20"/>
    <w:rsid w:val="00700B45"/>
    <w:rsid w:val="007023BF"/>
    <w:rsid w:val="00713B74"/>
    <w:rsid w:val="00732D7E"/>
    <w:rsid w:val="00734E16"/>
    <w:rsid w:val="0075080E"/>
    <w:rsid w:val="0075588F"/>
    <w:rsid w:val="0076648A"/>
    <w:rsid w:val="00784AFF"/>
    <w:rsid w:val="00785CD9"/>
    <w:rsid w:val="007B54E8"/>
    <w:rsid w:val="007E05FF"/>
    <w:rsid w:val="007E123D"/>
    <w:rsid w:val="007E59C4"/>
    <w:rsid w:val="00801178"/>
    <w:rsid w:val="00812E59"/>
    <w:rsid w:val="0082758B"/>
    <w:rsid w:val="008434D5"/>
    <w:rsid w:val="0086030D"/>
    <w:rsid w:val="00887E82"/>
    <w:rsid w:val="00890680"/>
    <w:rsid w:val="008A370F"/>
    <w:rsid w:val="008A7A6F"/>
    <w:rsid w:val="008B2E34"/>
    <w:rsid w:val="008B32F4"/>
    <w:rsid w:val="008C5F6A"/>
    <w:rsid w:val="008D3003"/>
    <w:rsid w:val="008D6667"/>
    <w:rsid w:val="008E1B19"/>
    <w:rsid w:val="008F6A65"/>
    <w:rsid w:val="008F6CBC"/>
    <w:rsid w:val="00920190"/>
    <w:rsid w:val="00921C08"/>
    <w:rsid w:val="009246B4"/>
    <w:rsid w:val="00950405"/>
    <w:rsid w:val="00961618"/>
    <w:rsid w:val="00981386"/>
    <w:rsid w:val="009B3147"/>
    <w:rsid w:val="009D3CF1"/>
    <w:rsid w:val="009E3C58"/>
    <w:rsid w:val="009F5AFE"/>
    <w:rsid w:val="00A06D7F"/>
    <w:rsid w:val="00A07871"/>
    <w:rsid w:val="00A178EF"/>
    <w:rsid w:val="00A5302A"/>
    <w:rsid w:val="00A55EA1"/>
    <w:rsid w:val="00A646EC"/>
    <w:rsid w:val="00A70A63"/>
    <w:rsid w:val="00A95783"/>
    <w:rsid w:val="00AA0F0F"/>
    <w:rsid w:val="00AC1C9D"/>
    <w:rsid w:val="00AC6BF5"/>
    <w:rsid w:val="00AC6CBB"/>
    <w:rsid w:val="00B04AEF"/>
    <w:rsid w:val="00B15363"/>
    <w:rsid w:val="00B16C50"/>
    <w:rsid w:val="00B335F9"/>
    <w:rsid w:val="00B4242A"/>
    <w:rsid w:val="00B5463D"/>
    <w:rsid w:val="00B66068"/>
    <w:rsid w:val="00B73BFF"/>
    <w:rsid w:val="00BA5C50"/>
    <w:rsid w:val="00BA68D7"/>
    <w:rsid w:val="00BB1FB0"/>
    <w:rsid w:val="00BC6A42"/>
    <w:rsid w:val="00BD3FAF"/>
    <w:rsid w:val="00C0433B"/>
    <w:rsid w:val="00C054E3"/>
    <w:rsid w:val="00C179EE"/>
    <w:rsid w:val="00C370BD"/>
    <w:rsid w:val="00C43EFF"/>
    <w:rsid w:val="00C465C3"/>
    <w:rsid w:val="00C6396D"/>
    <w:rsid w:val="00C84E1B"/>
    <w:rsid w:val="00C8773B"/>
    <w:rsid w:val="00CA01D8"/>
    <w:rsid w:val="00CA16FD"/>
    <w:rsid w:val="00CA74F9"/>
    <w:rsid w:val="00CB634D"/>
    <w:rsid w:val="00CB7B6C"/>
    <w:rsid w:val="00CC0312"/>
    <w:rsid w:val="00CC5047"/>
    <w:rsid w:val="00CC521D"/>
    <w:rsid w:val="00CD2E3A"/>
    <w:rsid w:val="00CE4EA6"/>
    <w:rsid w:val="00CF0952"/>
    <w:rsid w:val="00D05D12"/>
    <w:rsid w:val="00D235CC"/>
    <w:rsid w:val="00D37511"/>
    <w:rsid w:val="00D41EDF"/>
    <w:rsid w:val="00D433A6"/>
    <w:rsid w:val="00D523F7"/>
    <w:rsid w:val="00D63A4B"/>
    <w:rsid w:val="00D63F10"/>
    <w:rsid w:val="00D738A0"/>
    <w:rsid w:val="00D75772"/>
    <w:rsid w:val="00DC49FB"/>
    <w:rsid w:val="00DC652C"/>
    <w:rsid w:val="00DC7468"/>
    <w:rsid w:val="00DD252D"/>
    <w:rsid w:val="00DE0F14"/>
    <w:rsid w:val="00DF1DDD"/>
    <w:rsid w:val="00E12483"/>
    <w:rsid w:val="00E24086"/>
    <w:rsid w:val="00E34126"/>
    <w:rsid w:val="00E70C8C"/>
    <w:rsid w:val="00E80B46"/>
    <w:rsid w:val="00E85F84"/>
    <w:rsid w:val="00E874D5"/>
    <w:rsid w:val="00E9498C"/>
    <w:rsid w:val="00E965A3"/>
    <w:rsid w:val="00EA56C8"/>
    <w:rsid w:val="00EA6E5C"/>
    <w:rsid w:val="00ED37AF"/>
    <w:rsid w:val="00EF370E"/>
    <w:rsid w:val="00F21805"/>
    <w:rsid w:val="00F31A5F"/>
    <w:rsid w:val="00F479DE"/>
    <w:rsid w:val="00F674FA"/>
    <w:rsid w:val="00F77408"/>
    <w:rsid w:val="00F8383C"/>
    <w:rsid w:val="00F8386A"/>
    <w:rsid w:val="00FB0CCB"/>
    <w:rsid w:val="00FD5970"/>
    <w:rsid w:val="00FE1CB5"/>
    <w:rsid w:val="00FE6243"/>
    <w:rsid w:val="00FF23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F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B32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B32F4"/>
  </w:style>
  <w:style w:type="paragraph" w:styleId="a5">
    <w:name w:val="footer"/>
    <w:basedOn w:val="a"/>
    <w:link w:val="a6"/>
    <w:uiPriority w:val="99"/>
    <w:semiHidden/>
    <w:unhideWhenUsed/>
    <w:rsid w:val="008B32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B32F4"/>
  </w:style>
  <w:style w:type="character" w:styleId="a7">
    <w:name w:val="Hyperlink"/>
    <w:basedOn w:val="a0"/>
    <w:uiPriority w:val="99"/>
    <w:unhideWhenUsed/>
    <w:rsid w:val="00B4242A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201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20190"/>
    <w:rPr>
      <w:rFonts w:ascii="Tahoma" w:hAnsi="Tahoma" w:cs="Tahoma"/>
      <w:sz w:val="16"/>
      <w:szCs w:val="16"/>
    </w:rPr>
  </w:style>
  <w:style w:type="character" w:customStyle="1" w:styleId="markdown-word">
    <w:name w:val="markdown-word"/>
    <w:basedOn w:val="a0"/>
    <w:rsid w:val="009D3CF1"/>
  </w:style>
  <w:style w:type="paragraph" w:styleId="aa">
    <w:name w:val="Normal (Web)"/>
    <w:basedOn w:val="a"/>
    <w:uiPriority w:val="99"/>
    <w:semiHidden/>
    <w:unhideWhenUsed/>
    <w:rsid w:val="00406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0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2152</TotalTime>
  <Pages>1</Pages>
  <Words>993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Bip7</dc:creator>
  <cp:keywords/>
  <dc:description/>
  <cp:lastModifiedBy>User</cp:lastModifiedBy>
  <cp:revision>81</cp:revision>
  <dcterms:created xsi:type="dcterms:W3CDTF">2019-11-18T06:31:00Z</dcterms:created>
  <dcterms:modified xsi:type="dcterms:W3CDTF">2026-06-22T12:08:00Z</dcterms:modified>
</cp:coreProperties>
</file>